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F7" w:rsidRDefault="00BC21CB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B64F372" wp14:editId="6ADC5BF1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009650" cy="1343025"/>
            <wp:effectExtent l="0" t="0" r="0" b="0"/>
            <wp:wrapSquare wrapText="bothSides"/>
            <wp:docPr id="1" name="Picture 1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F2FF7" w:rsidRDefault="005F2FF7">
      <w:pPr>
        <w:jc w:val="both"/>
        <w:rPr>
          <w:rFonts w:ascii="Arial" w:hAnsi="Arial"/>
          <w:b/>
        </w:rPr>
      </w:pP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SOUTH AFRICAN PERMANENT MISSION TO THE UNITED NATIONS AND</w:t>
      </w: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OTHER INTERNATIONAL ORGANISATIONS</w:t>
      </w: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2</w:t>
      </w:r>
      <w:r w:rsidR="0075775C">
        <w:rPr>
          <w:rFonts w:ascii="Arial" w:hAnsi="Arial" w:cs="Arial"/>
          <w:b/>
          <w:caps/>
        </w:rPr>
        <w:t>7</w:t>
      </w:r>
      <w:r>
        <w:rPr>
          <w:rFonts w:ascii="Arial" w:hAnsi="Arial" w:cs="Arial"/>
          <w:b/>
          <w:caps/>
          <w:vertAlign w:val="superscript"/>
        </w:rPr>
        <w:t>th</w:t>
      </w:r>
      <w:r>
        <w:rPr>
          <w:rFonts w:ascii="Arial" w:hAnsi="Arial" w:cs="Arial"/>
          <w:b/>
          <w:caps/>
        </w:rPr>
        <w:t xml:space="preserve"> SESSION OF THE WORKING GROUP ON THE UNIVERSAL PERIODIC REVIEW</w:t>
      </w: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</w:p>
    <w:p w:rsidR="005576ED" w:rsidRDefault="005576ED" w:rsidP="005576ED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Review of </w:t>
      </w:r>
      <w:r w:rsidR="0075775C">
        <w:rPr>
          <w:rFonts w:ascii="Arial" w:hAnsi="Arial" w:cs="Arial"/>
          <w:b/>
          <w:caps/>
          <w:u w:val="single"/>
        </w:rPr>
        <w:t>BRAZIL</w:t>
      </w: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</w:p>
    <w:p w:rsidR="005576ED" w:rsidRDefault="0075775C" w:rsidP="005576E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05 MAY 2017</w:t>
      </w: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</w:p>
    <w:p w:rsidR="005576ED" w:rsidRDefault="005576ED" w:rsidP="005576E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PALAIS DES NATIONS</w:t>
      </w:r>
    </w:p>
    <w:p w:rsidR="005576ED" w:rsidRDefault="005576ED" w:rsidP="005576ED">
      <w:pPr>
        <w:jc w:val="center"/>
        <w:rPr>
          <w:rFonts w:ascii="Arial" w:hAnsi="Arial" w:cs="Arial"/>
          <w:b/>
        </w:rPr>
      </w:pPr>
    </w:p>
    <w:p w:rsidR="005576ED" w:rsidRDefault="005576ED" w:rsidP="005576ED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Check against delivery</w:t>
      </w:r>
    </w:p>
    <w:p w:rsidR="005576ED" w:rsidRDefault="005576ED" w:rsidP="005576ED">
      <w:pPr>
        <w:jc w:val="center"/>
        <w:rPr>
          <w:rFonts w:ascii="Arial" w:hAnsi="Arial" w:cs="Arial"/>
          <w:b/>
          <w:i/>
        </w:rPr>
      </w:pPr>
    </w:p>
    <w:p w:rsidR="005576ED" w:rsidRDefault="005576ED" w:rsidP="005576ED">
      <w:pPr>
        <w:jc w:val="center"/>
        <w:rPr>
          <w:rFonts w:ascii="Arial" w:hAnsi="Arial" w:cs="Arial"/>
          <w:b/>
        </w:rPr>
      </w:pPr>
    </w:p>
    <w:p w:rsidR="00AF5700" w:rsidRDefault="00AF5700" w:rsidP="00443E4F">
      <w:pPr>
        <w:spacing w:line="360" w:lineRule="auto"/>
        <w:jc w:val="both"/>
        <w:rPr>
          <w:rFonts w:ascii="Arial" w:hAnsi="Arial" w:cs="Arial"/>
          <w:b/>
        </w:rPr>
      </w:pPr>
    </w:p>
    <w:p w:rsidR="00B0079F" w:rsidRPr="00E551BF" w:rsidRDefault="00BC21CB" w:rsidP="00443E4F">
      <w:pPr>
        <w:spacing w:line="360" w:lineRule="auto"/>
        <w:jc w:val="both"/>
        <w:rPr>
          <w:rFonts w:ascii="Arial" w:hAnsi="Arial" w:cs="Arial"/>
        </w:rPr>
      </w:pPr>
      <w:r w:rsidRPr="00E551BF">
        <w:rPr>
          <w:rFonts w:ascii="Arial" w:hAnsi="Arial" w:cs="Arial"/>
        </w:rPr>
        <w:t xml:space="preserve">Mr President, </w:t>
      </w:r>
    </w:p>
    <w:p w:rsidR="00B0079F" w:rsidRPr="00E551BF" w:rsidRDefault="00B0079F" w:rsidP="00443E4F">
      <w:pPr>
        <w:spacing w:line="360" w:lineRule="auto"/>
        <w:jc w:val="both"/>
        <w:rPr>
          <w:rFonts w:ascii="Arial" w:hAnsi="Arial" w:cs="Arial"/>
        </w:rPr>
      </w:pPr>
    </w:p>
    <w:p w:rsidR="005F2FF7" w:rsidRPr="00E551BF" w:rsidRDefault="00BC21CB" w:rsidP="00443E4F">
      <w:pPr>
        <w:spacing w:line="360" w:lineRule="auto"/>
        <w:jc w:val="both"/>
        <w:rPr>
          <w:rFonts w:ascii="Arial" w:hAnsi="Arial" w:cs="Arial"/>
          <w:b/>
        </w:rPr>
      </w:pPr>
      <w:r w:rsidRPr="00E551BF">
        <w:rPr>
          <w:rFonts w:ascii="Arial" w:hAnsi="Arial" w:cs="Arial"/>
        </w:rPr>
        <w:t xml:space="preserve">South Africa welcomes the </w:t>
      </w:r>
      <w:r w:rsidR="00A83743">
        <w:rPr>
          <w:rFonts w:ascii="Arial" w:hAnsi="Arial" w:cs="Arial"/>
        </w:rPr>
        <w:t xml:space="preserve">distinguished </w:t>
      </w:r>
      <w:r w:rsidRPr="00E551BF">
        <w:rPr>
          <w:rFonts w:ascii="Arial" w:hAnsi="Arial" w:cs="Arial"/>
        </w:rPr>
        <w:t xml:space="preserve">delegation of </w:t>
      </w:r>
      <w:r w:rsidR="0075775C">
        <w:rPr>
          <w:rFonts w:ascii="Arial" w:hAnsi="Arial" w:cs="Arial"/>
        </w:rPr>
        <w:t xml:space="preserve">Brazil </w:t>
      </w:r>
      <w:r w:rsidRPr="00E551BF">
        <w:rPr>
          <w:rFonts w:ascii="Arial" w:hAnsi="Arial" w:cs="Arial"/>
        </w:rPr>
        <w:t>to this UPR Session and</w:t>
      </w:r>
      <w:r w:rsidR="000C11D5" w:rsidRPr="00E551BF">
        <w:rPr>
          <w:rFonts w:ascii="Arial" w:hAnsi="Arial" w:cs="Arial"/>
        </w:rPr>
        <w:t xml:space="preserve"> thanks the delegation for</w:t>
      </w:r>
      <w:r w:rsidR="00E46F68" w:rsidRPr="00E551BF">
        <w:rPr>
          <w:rFonts w:ascii="Arial" w:hAnsi="Arial" w:cs="Arial"/>
        </w:rPr>
        <w:t xml:space="preserve"> </w:t>
      </w:r>
      <w:r w:rsidR="00CE4846" w:rsidRPr="00E551BF">
        <w:rPr>
          <w:rFonts w:ascii="Arial" w:hAnsi="Arial" w:cs="Arial"/>
        </w:rPr>
        <w:t xml:space="preserve">its </w:t>
      </w:r>
      <w:r w:rsidR="0075775C">
        <w:rPr>
          <w:rFonts w:ascii="Arial" w:hAnsi="Arial" w:cs="Arial"/>
        </w:rPr>
        <w:t xml:space="preserve">detailed </w:t>
      </w:r>
      <w:r w:rsidR="00CE4846" w:rsidRPr="00E551BF">
        <w:rPr>
          <w:rFonts w:ascii="Arial" w:hAnsi="Arial" w:cs="Arial"/>
        </w:rPr>
        <w:t>national report.</w:t>
      </w:r>
    </w:p>
    <w:p w:rsidR="00CE4846" w:rsidRPr="00E551BF" w:rsidRDefault="00CE4846" w:rsidP="00443E4F">
      <w:pPr>
        <w:spacing w:line="360" w:lineRule="auto"/>
        <w:jc w:val="both"/>
        <w:rPr>
          <w:rFonts w:ascii="Arial" w:hAnsi="Arial" w:cs="Arial"/>
        </w:rPr>
      </w:pPr>
    </w:p>
    <w:p w:rsidR="00335C36" w:rsidRDefault="00443E4F" w:rsidP="00AF570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551BF">
        <w:rPr>
          <w:rFonts w:ascii="Arial" w:hAnsi="Arial" w:cs="Arial"/>
          <w:color w:val="auto"/>
        </w:rPr>
        <w:t xml:space="preserve">South Africa </w:t>
      </w:r>
      <w:r w:rsidR="00597E1F">
        <w:rPr>
          <w:rFonts w:ascii="Arial" w:hAnsi="Arial" w:cs="Arial"/>
          <w:color w:val="auto"/>
        </w:rPr>
        <w:t>commends</w:t>
      </w:r>
      <w:r w:rsidR="006A2D52">
        <w:rPr>
          <w:rFonts w:ascii="Arial" w:hAnsi="Arial" w:cs="Arial"/>
          <w:color w:val="auto"/>
        </w:rPr>
        <w:t xml:space="preserve"> Brazil for its success in lifting some 36 million people out of extreme poverty in recent decades. We particularly commend the linking of the benefits of the </w:t>
      </w:r>
      <w:proofErr w:type="spellStart"/>
      <w:r w:rsidR="006A2D52">
        <w:rPr>
          <w:rFonts w:ascii="Arial" w:hAnsi="Arial" w:cs="Arial"/>
          <w:color w:val="auto"/>
        </w:rPr>
        <w:t>Bolsa</w:t>
      </w:r>
      <w:proofErr w:type="spellEnd"/>
      <w:r w:rsidR="006A2D52">
        <w:rPr>
          <w:rFonts w:ascii="Arial" w:hAnsi="Arial" w:cs="Arial"/>
          <w:color w:val="auto"/>
        </w:rPr>
        <w:t xml:space="preserve"> </w:t>
      </w:r>
      <w:proofErr w:type="spellStart"/>
      <w:r w:rsidR="006A2D52">
        <w:rPr>
          <w:rFonts w:ascii="Arial" w:hAnsi="Arial" w:cs="Arial"/>
          <w:color w:val="auto"/>
        </w:rPr>
        <w:t>Familia</w:t>
      </w:r>
      <w:proofErr w:type="spellEnd"/>
      <w:r w:rsidR="006A2D52">
        <w:rPr>
          <w:rFonts w:ascii="Arial" w:hAnsi="Arial" w:cs="Arial"/>
          <w:color w:val="auto"/>
        </w:rPr>
        <w:t xml:space="preserve"> </w:t>
      </w:r>
      <w:proofErr w:type="spellStart"/>
      <w:r w:rsidR="006A2D52">
        <w:rPr>
          <w:rFonts w:ascii="Arial" w:hAnsi="Arial" w:cs="Arial"/>
          <w:color w:val="auto"/>
        </w:rPr>
        <w:t>Programme</w:t>
      </w:r>
      <w:proofErr w:type="spellEnd"/>
      <w:r w:rsidR="006A2D52">
        <w:rPr>
          <w:rFonts w:ascii="Arial" w:hAnsi="Arial" w:cs="Arial"/>
          <w:color w:val="auto"/>
        </w:rPr>
        <w:t xml:space="preserve"> to school enrolment. </w:t>
      </w:r>
    </w:p>
    <w:p w:rsidR="006A2D52" w:rsidRDefault="006A2D52" w:rsidP="00AF570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97E1F" w:rsidRPr="00335C36" w:rsidRDefault="00AD4CF7" w:rsidP="0017328E">
      <w:pPr>
        <w:spacing w:line="360" w:lineRule="auto"/>
        <w:jc w:val="both"/>
        <w:rPr>
          <w:rFonts w:ascii="Arial" w:hAnsi="Arial" w:cs="Arial"/>
          <w:u w:val="single"/>
        </w:rPr>
      </w:pPr>
      <w:r w:rsidRPr="00E551BF">
        <w:rPr>
          <w:rFonts w:ascii="Arial" w:hAnsi="Arial" w:cs="Arial"/>
        </w:rPr>
        <w:t xml:space="preserve">South Africa </w:t>
      </w:r>
      <w:proofErr w:type="spellStart"/>
      <w:r w:rsidR="006A2D52">
        <w:rPr>
          <w:rFonts w:ascii="Arial" w:hAnsi="Arial" w:cs="Arial"/>
        </w:rPr>
        <w:t>recogni</w:t>
      </w:r>
      <w:r w:rsidR="00D5598A">
        <w:rPr>
          <w:rFonts w:ascii="Arial" w:hAnsi="Arial" w:cs="Arial"/>
        </w:rPr>
        <w:t>s</w:t>
      </w:r>
      <w:r w:rsidR="006A2D52">
        <w:rPr>
          <w:rFonts w:ascii="Arial" w:hAnsi="Arial" w:cs="Arial"/>
        </w:rPr>
        <w:t>es</w:t>
      </w:r>
      <w:proofErr w:type="spellEnd"/>
      <w:r w:rsidR="00D5598A">
        <w:rPr>
          <w:rFonts w:ascii="Arial" w:hAnsi="Arial" w:cs="Arial"/>
        </w:rPr>
        <w:t xml:space="preserve"> Brazil’s efforts to promote racial equality</w:t>
      </w:r>
      <w:r w:rsidR="001E007F">
        <w:rPr>
          <w:rFonts w:ascii="Arial" w:hAnsi="Arial" w:cs="Arial"/>
        </w:rPr>
        <w:t xml:space="preserve"> through af</w:t>
      </w:r>
      <w:r w:rsidR="00D5598A">
        <w:rPr>
          <w:rFonts w:ascii="Arial" w:hAnsi="Arial" w:cs="Arial"/>
        </w:rPr>
        <w:t>firmative action for Afro-Brazilians</w:t>
      </w:r>
      <w:r w:rsidR="001E007F">
        <w:rPr>
          <w:rFonts w:ascii="Arial" w:hAnsi="Arial" w:cs="Arial"/>
        </w:rPr>
        <w:t xml:space="preserve">, </w:t>
      </w:r>
      <w:r w:rsidR="00D5598A">
        <w:rPr>
          <w:rFonts w:ascii="Arial" w:hAnsi="Arial" w:cs="Arial"/>
        </w:rPr>
        <w:t>and the setting up of the National System for the Promotion of Racial Equality</w:t>
      </w:r>
      <w:r w:rsidR="001B413A">
        <w:rPr>
          <w:rFonts w:ascii="Arial" w:hAnsi="Arial" w:cs="Arial"/>
        </w:rPr>
        <w:t xml:space="preserve">. </w:t>
      </w:r>
    </w:p>
    <w:p w:rsidR="00597E1F" w:rsidRDefault="00597E1F" w:rsidP="0017328E">
      <w:pPr>
        <w:spacing w:line="360" w:lineRule="auto"/>
        <w:jc w:val="both"/>
        <w:rPr>
          <w:rFonts w:ascii="Arial" w:hAnsi="Arial" w:cs="Arial"/>
        </w:rPr>
      </w:pPr>
    </w:p>
    <w:p w:rsidR="001B413A" w:rsidRDefault="00335C36" w:rsidP="00DB49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order to further register progress</w:t>
      </w:r>
      <w:r w:rsidR="00E552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="00FB0932">
        <w:rPr>
          <w:rFonts w:ascii="Arial" w:hAnsi="Arial" w:cs="Arial"/>
        </w:rPr>
        <w:t>e recommend</w:t>
      </w:r>
      <w:r w:rsidR="00E551BF">
        <w:rPr>
          <w:rFonts w:ascii="Arial" w:hAnsi="Arial" w:cs="Arial"/>
        </w:rPr>
        <w:t xml:space="preserve"> that </w:t>
      </w:r>
      <w:r w:rsidR="0075775C">
        <w:rPr>
          <w:rFonts w:ascii="Arial" w:hAnsi="Arial" w:cs="Arial"/>
        </w:rPr>
        <w:t>Brazil</w:t>
      </w:r>
      <w:r w:rsidR="00E551BF">
        <w:rPr>
          <w:rFonts w:ascii="Arial" w:hAnsi="Arial" w:cs="Arial"/>
        </w:rPr>
        <w:t>:</w:t>
      </w:r>
    </w:p>
    <w:p w:rsidR="00335C36" w:rsidRPr="00E551BF" w:rsidRDefault="00E551BF" w:rsidP="00DB49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0D35" w:rsidRDefault="00D5598A" w:rsidP="00D559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 and implement policy to address child mortality, malnutrition, health, education and access to sanitation of indigenous people.</w:t>
      </w:r>
    </w:p>
    <w:p w:rsidR="00D5598A" w:rsidRDefault="00D5598A" w:rsidP="00D559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Address overcrowding, sanitation, </w:t>
      </w:r>
      <w:r w:rsidR="00246CEF">
        <w:rPr>
          <w:rFonts w:ascii="Arial" w:hAnsi="Arial" w:cs="Arial"/>
        </w:rPr>
        <w:t xml:space="preserve">violence, </w:t>
      </w:r>
      <w:r>
        <w:rPr>
          <w:rFonts w:ascii="Arial" w:hAnsi="Arial" w:cs="Arial"/>
        </w:rPr>
        <w:t>and medical and psychological care in prisons.</w:t>
      </w:r>
    </w:p>
    <w:p w:rsidR="00D5598A" w:rsidRPr="00E552D1" w:rsidRDefault="00A45469" w:rsidP="00D559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 challenges of water and sanitation in favelas by full implementation of the National Sanitation Plan. </w:t>
      </w:r>
    </w:p>
    <w:p w:rsidR="0017328E" w:rsidRPr="00E552D1" w:rsidRDefault="0017328E" w:rsidP="00D5598A">
      <w:pPr>
        <w:pStyle w:val="ListParagraph"/>
        <w:spacing w:line="360" w:lineRule="auto"/>
        <w:ind w:left="357"/>
        <w:jc w:val="both"/>
        <w:rPr>
          <w:rFonts w:ascii="Arial" w:hAnsi="Arial" w:cs="Arial"/>
          <w:lang w:val="en-GB"/>
        </w:rPr>
      </w:pPr>
    </w:p>
    <w:p w:rsidR="00AD4CF7" w:rsidRPr="00F25BCD" w:rsidRDefault="00AD4CF7" w:rsidP="00AD4CF7">
      <w:pPr>
        <w:spacing w:line="360" w:lineRule="auto"/>
        <w:jc w:val="both"/>
        <w:rPr>
          <w:rFonts w:ascii="Arial" w:hAnsi="Arial" w:cs="Arial"/>
          <w:lang w:val="en-GB"/>
        </w:rPr>
      </w:pPr>
      <w:r w:rsidRPr="00F25BCD">
        <w:rPr>
          <w:rFonts w:ascii="Arial" w:hAnsi="Arial" w:cs="Arial"/>
          <w:color w:val="000000"/>
        </w:rPr>
        <w:t xml:space="preserve">We wish </w:t>
      </w:r>
      <w:r w:rsidR="0075775C">
        <w:rPr>
          <w:rFonts w:ascii="Arial" w:hAnsi="Arial" w:cs="Arial"/>
          <w:color w:val="000000"/>
        </w:rPr>
        <w:t xml:space="preserve">Brazil </w:t>
      </w:r>
      <w:r w:rsidRPr="00F25BCD">
        <w:rPr>
          <w:rFonts w:ascii="Arial" w:hAnsi="Arial" w:cs="Arial"/>
          <w:color w:val="000000"/>
        </w:rPr>
        <w:t xml:space="preserve">a successful review during this Session. </w:t>
      </w:r>
    </w:p>
    <w:p w:rsidR="00443E4F" w:rsidRPr="00F25BCD" w:rsidRDefault="00443E4F" w:rsidP="00443E4F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:rsidR="00BA588D" w:rsidRPr="00CE234C" w:rsidRDefault="00BC21CB" w:rsidP="00BA588D">
      <w:pPr>
        <w:spacing w:line="360" w:lineRule="auto"/>
        <w:jc w:val="both"/>
        <w:rPr>
          <w:rFonts w:ascii="Arial" w:hAnsi="Arial" w:cs="Arial"/>
          <w:b/>
          <w:i/>
          <w:color w:val="FF0000"/>
          <w:sz w:val="20"/>
          <w:szCs w:val="20"/>
          <w:lang w:val="en-ZA"/>
        </w:rPr>
      </w:pPr>
      <w:bookmarkStart w:id="0" w:name="_GoBack"/>
      <w:bookmarkEnd w:id="0"/>
      <w:r w:rsidRPr="00F25BCD">
        <w:rPr>
          <w:rFonts w:ascii="Arial" w:hAnsi="Arial" w:cs="Arial"/>
          <w:lang w:val="en-GB"/>
        </w:rPr>
        <w:t>I thank you</w:t>
      </w:r>
      <w:r w:rsidRPr="00F25BCD">
        <w:rPr>
          <w:rFonts w:ascii="Arial" w:hAnsi="Arial" w:cs="Arial"/>
          <w:color w:val="000000"/>
        </w:rPr>
        <w:t>.</w:t>
      </w:r>
    </w:p>
    <w:p w:rsidR="005F2FF7" w:rsidRPr="00BA588D" w:rsidRDefault="005F2FF7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n-ZA"/>
        </w:rPr>
      </w:pPr>
    </w:p>
    <w:sectPr w:rsidR="005F2FF7" w:rsidRPr="00BA588D" w:rsidSect="005F2FF7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67" w:rsidRDefault="00372567" w:rsidP="009979C7">
      <w:r>
        <w:separator/>
      </w:r>
    </w:p>
  </w:endnote>
  <w:endnote w:type="continuationSeparator" w:id="0">
    <w:p w:rsidR="00372567" w:rsidRDefault="00372567" w:rsidP="0099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802797"/>
      <w:docPartObj>
        <w:docPartGallery w:val="Page Numbers (Bottom of Page)"/>
        <w:docPartUnique/>
      </w:docPartObj>
    </w:sdtPr>
    <w:sdtEndPr/>
    <w:sdtContent>
      <w:p w:rsidR="00E551BF" w:rsidRDefault="00E551BF">
        <w:pPr>
          <w:pStyle w:val="Footer"/>
        </w:pPr>
        <w:r w:rsidRPr="0075775C">
          <w:rPr>
            <w:rFonts w:ascii="Arial" w:hAnsi="Arial" w:cs="Arial"/>
          </w:rPr>
          <w:fldChar w:fldCharType="begin"/>
        </w:r>
        <w:r w:rsidRPr="0075775C">
          <w:rPr>
            <w:rFonts w:ascii="Arial" w:hAnsi="Arial" w:cs="Arial"/>
          </w:rPr>
          <w:instrText xml:space="preserve"> PAGE   \* MERGEFORMAT </w:instrText>
        </w:r>
        <w:r w:rsidRPr="0075775C">
          <w:rPr>
            <w:rFonts w:ascii="Arial" w:hAnsi="Arial" w:cs="Arial"/>
          </w:rPr>
          <w:fldChar w:fldCharType="separate"/>
        </w:r>
        <w:r w:rsidR="001B413A">
          <w:rPr>
            <w:rFonts w:ascii="Arial" w:hAnsi="Arial" w:cs="Arial"/>
            <w:noProof/>
          </w:rPr>
          <w:t>1</w:t>
        </w:r>
        <w:r w:rsidRPr="0075775C">
          <w:rPr>
            <w:rFonts w:ascii="Arial" w:hAnsi="Arial" w:cs="Arial"/>
            <w:noProof/>
          </w:rPr>
          <w:fldChar w:fldCharType="end"/>
        </w:r>
      </w:p>
    </w:sdtContent>
  </w:sdt>
  <w:p w:rsidR="00E551BF" w:rsidRDefault="00E55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67" w:rsidRDefault="00372567" w:rsidP="009979C7">
      <w:r>
        <w:separator/>
      </w:r>
    </w:p>
  </w:footnote>
  <w:footnote w:type="continuationSeparator" w:id="0">
    <w:p w:rsidR="00372567" w:rsidRDefault="00372567" w:rsidP="0099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B6"/>
    <w:multiLevelType w:val="hybridMultilevel"/>
    <w:tmpl w:val="2438F3C0"/>
    <w:lvl w:ilvl="0" w:tplc="8594F30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617B"/>
    <w:multiLevelType w:val="hybridMultilevel"/>
    <w:tmpl w:val="E272ED32"/>
    <w:lvl w:ilvl="0" w:tplc="23C6B3BA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</w:rPr>
    </w:lvl>
    <w:lvl w:ilvl="1" w:tplc="9B323654">
      <w:start w:val="1"/>
      <w:numFmt w:val="lowerLetter"/>
      <w:lvlText w:val="%2."/>
      <w:lvlJc w:val="left"/>
      <w:pPr>
        <w:ind w:left="1440" w:hanging="360"/>
      </w:pPr>
    </w:lvl>
    <w:lvl w:ilvl="2" w:tplc="A1DA8F62">
      <w:start w:val="1"/>
      <w:numFmt w:val="lowerRoman"/>
      <w:lvlText w:val="%3."/>
      <w:lvlJc w:val="right"/>
      <w:pPr>
        <w:ind w:left="2160" w:hanging="180"/>
      </w:pPr>
    </w:lvl>
    <w:lvl w:ilvl="3" w:tplc="366C5F78">
      <w:start w:val="1"/>
      <w:numFmt w:val="decimal"/>
      <w:lvlText w:val="%4."/>
      <w:lvlJc w:val="left"/>
      <w:pPr>
        <w:ind w:left="2880" w:hanging="360"/>
      </w:pPr>
    </w:lvl>
    <w:lvl w:ilvl="4" w:tplc="EE420576">
      <w:start w:val="1"/>
      <w:numFmt w:val="lowerLetter"/>
      <w:lvlText w:val="%5."/>
      <w:lvlJc w:val="left"/>
      <w:pPr>
        <w:ind w:left="3600" w:hanging="360"/>
      </w:pPr>
    </w:lvl>
    <w:lvl w:ilvl="5" w:tplc="F64EC7BA">
      <w:start w:val="1"/>
      <w:numFmt w:val="lowerRoman"/>
      <w:lvlText w:val="%6."/>
      <w:lvlJc w:val="right"/>
      <w:pPr>
        <w:ind w:left="4320" w:hanging="180"/>
      </w:pPr>
    </w:lvl>
    <w:lvl w:ilvl="6" w:tplc="DA7C825C">
      <w:start w:val="1"/>
      <w:numFmt w:val="decimal"/>
      <w:lvlText w:val="%7."/>
      <w:lvlJc w:val="left"/>
      <w:pPr>
        <w:ind w:left="5040" w:hanging="360"/>
      </w:pPr>
    </w:lvl>
    <w:lvl w:ilvl="7" w:tplc="6B2CF406">
      <w:start w:val="1"/>
      <w:numFmt w:val="lowerLetter"/>
      <w:lvlText w:val="%8."/>
      <w:lvlJc w:val="left"/>
      <w:pPr>
        <w:ind w:left="5760" w:hanging="360"/>
      </w:pPr>
    </w:lvl>
    <w:lvl w:ilvl="8" w:tplc="4BA8CD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B7F"/>
    <w:multiLevelType w:val="hybridMultilevel"/>
    <w:tmpl w:val="C086592E"/>
    <w:lvl w:ilvl="0" w:tplc="44A4AA9C">
      <w:start w:val="1"/>
      <w:numFmt w:val="decimal"/>
      <w:lvlText w:val="%1)"/>
      <w:lvlJc w:val="left"/>
      <w:pPr>
        <w:ind w:left="720" w:hanging="360"/>
      </w:pPr>
    </w:lvl>
    <w:lvl w:ilvl="1" w:tplc="D7509670">
      <w:start w:val="1"/>
      <w:numFmt w:val="lowerLetter"/>
      <w:lvlText w:val="%2."/>
      <w:lvlJc w:val="left"/>
      <w:pPr>
        <w:ind w:left="1440" w:hanging="360"/>
      </w:pPr>
    </w:lvl>
    <w:lvl w:ilvl="2" w:tplc="F2FC752A">
      <w:start w:val="1"/>
      <w:numFmt w:val="lowerRoman"/>
      <w:lvlText w:val="%3."/>
      <w:lvlJc w:val="right"/>
      <w:pPr>
        <w:ind w:left="2160" w:hanging="180"/>
      </w:pPr>
    </w:lvl>
    <w:lvl w:ilvl="3" w:tplc="3C608EC0">
      <w:start w:val="1"/>
      <w:numFmt w:val="decimal"/>
      <w:lvlText w:val="%4."/>
      <w:lvlJc w:val="left"/>
      <w:pPr>
        <w:ind w:left="2880" w:hanging="360"/>
      </w:pPr>
    </w:lvl>
    <w:lvl w:ilvl="4" w:tplc="D9564CEA">
      <w:start w:val="1"/>
      <w:numFmt w:val="lowerLetter"/>
      <w:lvlText w:val="%5."/>
      <w:lvlJc w:val="left"/>
      <w:pPr>
        <w:ind w:left="3600" w:hanging="360"/>
      </w:pPr>
    </w:lvl>
    <w:lvl w:ilvl="5" w:tplc="267CD66E">
      <w:start w:val="1"/>
      <w:numFmt w:val="lowerRoman"/>
      <w:lvlText w:val="%6."/>
      <w:lvlJc w:val="right"/>
      <w:pPr>
        <w:ind w:left="4320" w:hanging="180"/>
      </w:pPr>
    </w:lvl>
    <w:lvl w:ilvl="6" w:tplc="D0002F62">
      <w:start w:val="1"/>
      <w:numFmt w:val="decimal"/>
      <w:lvlText w:val="%7."/>
      <w:lvlJc w:val="left"/>
      <w:pPr>
        <w:ind w:left="5040" w:hanging="360"/>
      </w:pPr>
    </w:lvl>
    <w:lvl w:ilvl="7" w:tplc="33F24F0E">
      <w:start w:val="1"/>
      <w:numFmt w:val="lowerLetter"/>
      <w:lvlText w:val="%8."/>
      <w:lvlJc w:val="left"/>
      <w:pPr>
        <w:ind w:left="5760" w:hanging="360"/>
      </w:pPr>
    </w:lvl>
    <w:lvl w:ilvl="8" w:tplc="294CB9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3383"/>
    <w:multiLevelType w:val="hybridMultilevel"/>
    <w:tmpl w:val="8B408922"/>
    <w:lvl w:ilvl="0" w:tplc="1C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58" w:hanging="360"/>
      </w:pPr>
    </w:lvl>
    <w:lvl w:ilvl="2" w:tplc="1C09001B" w:tentative="1">
      <w:start w:val="1"/>
      <w:numFmt w:val="lowerRoman"/>
      <w:lvlText w:val="%3."/>
      <w:lvlJc w:val="right"/>
      <w:pPr>
        <w:ind w:left="2178" w:hanging="180"/>
      </w:pPr>
    </w:lvl>
    <w:lvl w:ilvl="3" w:tplc="1C09000F" w:tentative="1">
      <w:start w:val="1"/>
      <w:numFmt w:val="decimal"/>
      <w:lvlText w:val="%4."/>
      <w:lvlJc w:val="left"/>
      <w:pPr>
        <w:ind w:left="2898" w:hanging="360"/>
      </w:pPr>
    </w:lvl>
    <w:lvl w:ilvl="4" w:tplc="1C090019" w:tentative="1">
      <w:start w:val="1"/>
      <w:numFmt w:val="lowerLetter"/>
      <w:lvlText w:val="%5."/>
      <w:lvlJc w:val="left"/>
      <w:pPr>
        <w:ind w:left="3618" w:hanging="360"/>
      </w:pPr>
    </w:lvl>
    <w:lvl w:ilvl="5" w:tplc="1C09001B" w:tentative="1">
      <w:start w:val="1"/>
      <w:numFmt w:val="lowerRoman"/>
      <w:lvlText w:val="%6."/>
      <w:lvlJc w:val="right"/>
      <w:pPr>
        <w:ind w:left="4338" w:hanging="180"/>
      </w:pPr>
    </w:lvl>
    <w:lvl w:ilvl="6" w:tplc="1C09000F" w:tentative="1">
      <w:start w:val="1"/>
      <w:numFmt w:val="decimal"/>
      <w:lvlText w:val="%7."/>
      <w:lvlJc w:val="left"/>
      <w:pPr>
        <w:ind w:left="5058" w:hanging="360"/>
      </w:pPr>
    </w:lvl>
    <w:lvl w:ilvl="7" w:tplc="1C090019" w:tentative="1">
      <w:start w:val="1"/>
      <w:numFmt w:val="lowerLetter"/>
      <w:lvlText w:val="%8."/>
      <w:lvlJc w:val="left"/>
      <w:pPr>
        <w:ind w:left="5778" w:hanging="360"/>
      </w:pPr>
    </w:lvl>
    <w:lvl w:ilvl="8" w:tplc="1C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76712E36"/>
    <w:multiLevelType w:val="hybridMultilevel"/>
    <w:tmpl w:val="15303C28"/>
    <w:lvl w:ilvl="0" w:tplc="1C09000F">
      <w:start w:val="1"/>
      <w:numFmt w:val="decimal"/>
      <w:lvlText w:val="%1."/>
      <w:lvlJc w:val="left"/>
      <w:pPr>
        <w:ind w:left="738" w:hanging="360"/>
      </w:pPr>
    </w:lvl>
    <w:lvl w:ilvl="1" w:tplc="1C090019" w:tentative="1">
      <w:start w:val="1"/>
      <w:numFmt w:val="lowerLetter"/>
      <w:lvlText w:val="%2."/>
      <w:lvlJc w:val="left"/>
      <w:pPr>
        <w:ind w:left="1458" w:hanging="360"/>
      </w:pPr>
    </w:lvl>
    <w:lvl w:ilvl="2" w:tplc="1C09001B" w:tentative="1">
      <w:start w:val="1"/>
      <w:numFmt w:val="lowerRoman"/>
      <w:lvlText w:val="%3."/>
      <w:lvlJc w:val="right"/>
      <w:pPr>
        <w:ind w:left="2178" w:hanging="180"/>
      </w:pPr>
    </w:lvl>
    <w:lvl w:ilvl="3" w:tplc="1C09000F" w:tentative="1">
      <w:start w:val="1"/>
      <w:numFmt w:val="decimal"/>
      <w:lvlText w:val="%4."/>
      <w:lvlJc w:val="left"/>
      <w:pPr>
        <w:ind w:left="2898" w:hanging="360"/>
      </w:pPr>
    </w:lvl>
    <w:lvl w:ilvl="4" w:tplc="1C090019" w:tentative="1">
      <w:start w:val="1"/>
      <w:numFmt w:val="lowerLetter"/>
      <w:lvlText w:val="%5."/>
      <w:lvlJc w:val="left"/>
      <w:pPr>
        <w:ind w:left="3618" w:hanging="360"/>
      </w:pPr>
    </w:lvl>
    <w:lvl w:ilvl="5" w:tplc="1C09001B" w:tentative="1">
      <w:start w:val="1"/>
      <w:numFmt w:val="lowerRoman"/>
      <w:lvlText w:val="%6."/>
      <w:lvlJc w:val="right"/>
      <w:pPr>
        <w:ind w:left="4338" w:hanging="180"/>
      </w:pPr>
    </w:lvl>
    <w:lvl w:ilvl="6" w:tplc="1C09000F" w:tentative="1">
      <w:start w:val="1"/>
      <w:numFmt w:val="decimal"/>
      <w:lvlText w:val="%7."/>
      <w:lvlJc w:val="left"/>
      <w:pPr>
        <w:ind w:left="5058" w:hanging="360"/>
      </w:pPr>
    </w:lvl>
    <w:lvl w:ilvl="7" w:tplc="1C090019" w:tentative="1">
      <w:start w:val="1"/>
      <w:numFmt w:val="lowerLetter"/>
      <w:lvlText w:val="%8."/>
      <w:lvlJc w:val="left"/>
      <w:pPr>
        <w:ind w:left="5778" w:hanging="360"/>
      </w:pPr>
    </w:lvl>
    <w:lvl w:ilvl="8" w:tplc="1C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003264"/>
    <w:rsid w:val="00070496"/>
    <w:rsid w:val="00090D35"/>
    <w:rsid w:val="000C11D5"/>
    <w:rsid w:val="000D47D5"/>
    <w:rsid w:val="000E0875"/>
    <w:rsid w:val="0017328E"/>
    <w:rsid w:val="00175890"/>
    <w:rsid w:val="001979BB"/>
    <w:rsid w:val="001A6A1D"/>
    <w:rsid w:val="001B413A"/>
    <w:rsid w:val="001C21D7"/>
    <w:rsid w:val="001C24CD"/>
    <w:rsid w:val="001E007F"/>
    <w:rsid w:val="001E4C72"/>
    <w:rsid w:val="00211BB3"/>
    <w:rsid w:val="00245D26"/>
    <w:rsid w:val="00246CEF"/>
    <w:rsid w:val="00247865"/>
    <w:rsid w:val="002947D1"/>
    <w:rsid w:val="002F5A81"/>
    <w:rsid w:val="00304102"/>
    <w:rsid w:val="00310541"/>
    <w:rsid w:val="00334A68"/>
    <w:rsid w:val="00335C36"/>
    <w:rsid w:val="00335CD3"/>
    <w:rsid w:val="00372567"/>
    <w:rsid w:val="003A6F90"/>
    <w:rsid w:val="003B10CB"/>
    <w:rsid w:val="003C7A35"/>
    <w:rsid w:val="00437F07"/>
    <w:rsid w:val="00443E4F"/>
    <w:rsid w:val="0045486E"/>
    <w:rsid w:val="00463764"/>
    <w:rsid w:val="004B5406"/>
    <w:rsid w:val="004C4F3B"/>
    <w:rsid w:val="004E0F25"/>
    <w:rsid w:val="004F70F6"/>
    <w:rsid w:val="005160FD"/>
    <w:rsid w:val="00527A11"/>
    <w:rsid w:val="00543FC8"/>
    <w:rsid w:val="00544C3D"/>
    <w:rsid w:val="005576ED"/>
    <w:rsid w:val="00597E1F"/>
    <w:rsid w:val="005A63EF"/>
    <w:rsid w:val="005F2FF7"/>
    <w:rsid w:val="005F66C0"/>
    <w:rsid w:val="0061214F"/>
    <w:rsid w:val="00614C26"/>
    <w:rsid w:val="00621F98"/>
    <w:rsid w:val="006863C6"/>
    <w:rsid w:val="0069366A"/>
    <w:rsid w:val="006A2D52"/>
    <w:rsid w:val="006E6672"/>
    <w:rsid w:val="007405EC"/>
    <w:rsid w:val="0075775C"/>
    <w:rsid w:val="007778AB"/>
    <w:rsid w:val="00786BE5"/>
    <w:rsid w:val="007A6F47"/>
    <w:rsid w:val="007B32AA"/>
    <w:rsid w:val="007D4017"/>
    <w:rsid w:val="007D544C"/>
    <w:rsid w:val="0080314E"/>
    <w:rsid w:val="008158DC"/>
    <w:rsid w:val="00832C24"/>
    <w:rsid w:val="008415DE"/>
    <w:rsid w:val="008656CB"/>
    <w:rsid w:val="008A0DF5"/>
    <w:rsid w:val="008E07FA"/>
    <w:rsid w:val="008F7CA0"/>
    <w:rsid w:val="0093272B"/>
    <w:rsid w:val="00941CC6"/>
    <w:rsid w:val="009969C4"/>
    <w:rsid w:val="009979C7"/>
    <w:rsid w:val="009C229A"/>
    <w:rsid w:val="00A0786A"/>
    <w:rsid w:val="00A45469"/>
    <w:rsid w:val="00A5383A"/>
    <w:rsid w:val="00A83743"/>
    <w:rsid w:val="00A92BB2"/>
    <w:rsid w:val="00A96390"/>
    <w:rsid w:val="00A97697"/>
    <w:rsid w:val="00A97F64"/>
    <w:rsid w:val="00AD4CF7"/>
    <w:rsid w:val="00AF5700"/>
    <w:rsid w:val="00B0079F"/>
    <w:rsid w:val="00B04A5A"/>
    <w:rsid w:val="00B14D97"/>
    <w:rsid w:val="00B30053"/>
    <w:rsid w:val="00B560E3"/>
    <w:rsid w:val="00B710E4"/>
    <w:rsid w:val="00B77929"/>
    <w:rsid w:val="00B8323C"/>
    <w:rsid w:val="00BA588D"/>
    <w:rsid w:val="00BB452C"/>
    <w:rsid w:val="00BC21CB"/>
    <w:rsid w:val="00BF5ACD"/>
    <w:rsid w:val="00C27863"/>
    <w:rsid w:val="00C77EC6"/>
    <w:rsid w:val="00C92FB7"/>
    <w:rsid w:val="00CA2952"/>
    <w:rsid w:val="00CB02FD"/>
    <w:rsid w:val="00CD1061"/>
    <w:rsid w:val="00CE234C"/>
    <w:rsid w:val="00CE4846"/>
    <w:rsid w:val="00D14DC5"/>
    <w:rsid w:val="00D21E8F"/>
    <w:rsid w:val="00D25105"/>
    <w:rsid w:val="00D372C2"/>
    <w:rsid w:val="00D4634E"/>
    <w:rsid w:val="00D5598A"/>
    <w:rsid w:val="00D8787D"/>
    <w:rsid w:val="00D931CF"/>
    <w:rsid w:val="00D9545F"/>
    <w:rsid w:val="00DA5A3E"/>
    <w:rsid w:val="00DB49E7"/>
    <w:rsid w:val="00DD44F0"/>
    <w:rsid w:val="00E4066C"/>
    <w:rsid w:val="00E46F68"/>
    <w:rsid w:val="00E551BF"/>
    <w:rsid w:val="00E552D1"/>
    <w:rsid w:val="00EB13B2"/>
    <w:rsid w:val="00EC2D09"/>
    <w:rsid w:val="00EF372B"/>
    <w:rsid w:val="00F21B14"/>
    <w:rsid w:val="00F25BCD"/>
    <w:rsid w:val="00F31F9D"/>
    <w:rsid w:val="00F561ED"/>
    <w:rsid w:val="00F874B0"/>
    <w:rsid w:val="00FB0932"/>
    <w:rsid w:val="00FD560D"/>
    <w:rsid w:val="00FE71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7"/>
  </w:style>
  <w:style w:type="paragraph" w:styleId="Footer">
    <w:name w:val="footer"/>
    <w:basedOn w:val="Normal"/>
    <w:link w:val="Foot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7"/>
  </w:style>
  <w:style w:type="paragraph" w:styleId="ListParagraph">
    <w:name w:val="List Paragraph"/>
    <w:basedOn w:val="Normal"/>
    <w:uiPriority w:val="34"/>
    <w:qFormat/>
    <w:rsid w:val="00BF5ACD"/>
    <w:pPr>
      <w:ind w:left="720"/>
      <w:contextualSpacing/>
    </w:pPr>
  </w:style>
  <w:style w:type="paragraph" w:customStyle="1" w:styleId="Default">
    <w:name w:val="Default"/>
    <w:rsid w:val="008F7CA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90D35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7"/>
  </w:style>
  <w:style w:type="paragraph" w:styleId="Footer">
    <w:name w:val="footer"/>
    <w:basedOn w:val="Normal"/>
    <w:link w:val="FooterChar"/>
    <w:uiPriority w:val="99"/>
    <w:unhideWhenUsed/>
    <w:rsid w:val="00997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7"/>
  </w:style>
  <w:style w:type="paragraph" w:styleId="ListParagraph">
    <w:name w:val="List Paragraph"/>
    <w:basedOn w:val="Normal"/>
    <w:uiPriority w:val="34"/>
    <w:qFormat/>
    <w:rsid w:val="00BF5ACD"/>
    <w:pPr>
      <w:ind w:left="720"/>
      <w:contextualSpacing/>
    </w:pPr>
  </w:style>
  <w:style w:type="paragraph" w:customStyle="1" w:styleId="Default">
    <w:name w:val="Default"/>
    <w:rsid w:val="008F7CA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90D35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4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53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8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7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9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51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35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2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1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45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26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1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853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930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42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71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6299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933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480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2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74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522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757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87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0375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48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27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BA93BED36C10A449B272F42727CF4410" ma:contentTypeVersion="2" ma:contentTypeDescription="Country Statements" ma:contentTypeScope="" ma:versionID="6f110e20b1ba9fbc089332022f9bbe24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F8AD9-2D42-41AA-B4D5-0F813BB6D6F6}"/>
</file>

<file path=customXml/itemProps2.xml><?xml version="1.0" encoding="utf-8"?>
<ds:datastoreItem xmlns:ds="http://schemas.openxmlformats.org/officeDocument/2006/customXml" ds:itemID="{5A0A44DB-5AFE-4903-A212-6129F28FD072}"/>
</file>

<file path=customXml/itemProps3.xml><?xml version="1.0" encoding="utf-8"?>
<ds:datastoreItem xmlns:ds="http://schemas.openxmlformats.org/officeDocument/2006/customXml" ds:itemID="{1FEC896E-5833-4909-A1FF-6C35DA061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</dc:title>
  <dc:creator>naidooy</dc:creator>
  <cp:lastModifiedBy>Swemmer, C; Dr : Geneva, Counsellor Political</cp:lastModifiedBy>
  <cp:revision>3</cp:revision>
  <cp:lastPrinted>2017-04-28T05:43:00Z</cp:lastPrinted>
  <dcterms:created xsi:type="dcterms:W3CDTF">2017-05-04T15:51:00Z</dcterms:created>
  <dcterms:modified xsi:type="dcterms:W3CDTF">2017-05-04T18:53:00Z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0x010100CA92D31222379248846EF4F1EBFB5EDE00BA93BED36C10A449B272F42727CF4410</vt:lpwstr>
  </property>
</Properties>
</file>